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BE0" w:rsidRDefault="00931BAF">
      <w:pPr>
        <w:jc w:val="center"/>
        <w:rPr>
          <w:rFonts w:ascii="ＭＳ 明朝" w:hint="eastAsia"/>
          <w:snapToGrid w:val="0"/>
          <w:kern w:val="0"/>
          <w:sz w:val="36"/>
        </w:rPr>
      </w:pPr>
      <w:r>
        <w:rPr>
          <w:rFonts w:ascii="ＭＳ 明朝"/>
          <w:noProof/>
          <w:kern w:val="0"/>
          <w:sz w:val="20"/>
        </w:rPr>
        <w:pict>
          <v:shapetype id="_x0000_t202" coordsize="21600,21600" o:spt="202" path="m,l,21600r21600,l21600,xe">
            <v:stroke joinstyle="miter"/>
            <v:path gradientshapeok="t" o:connecttype="rect"/>
          </v:shapetype>
          <v:shape id="_x0000_s1110" type="#_x0000_t202" style="position:absolute;left:0;text-align:left;margin-left:150.45pt;margin-top:-57.4pt;width:170.9pt;height:24.6pt;z-index:251671040" filled="f" fillcolor="red" strokecolor="red">
            <v:textbox>
              <w:txbxContent>
                <w:p w:rsidR="007E1BE0" w:rsidRPr="00931BAF" w:rsidRDefault="007E1BE0">
                  <w:pPr>
                    <w:jc w:val="center"/>
                    <w:rPr>
                      <w:rFonts w:hint="eastAsia"/>
                      <w:color w:val="FF0000"/>
                      <w:sz w:val="24"/>
                    </w:rPr>
                  </w:pPr>
                  <w:r w:rsidRPr="00931BAF">
                    <w:rPr>
                      <w:rFonts w:hint="eastAsia"/>
                      <w:color w:val="FF0000"/>
                      <w:sz w:val="24"/>
                    </w:rPr>
                    <w:t>論</w:t>
                  </w:r>
                  <w:r w:rsidRPr="00931BAF">
                    <w:rPr>
                      <w:rFonts w:hint="eastAsia"/>
                      <w:color w:val="FF0000"/>
                      <w:sz w:val="24"/>
                    </w:rPr>
                    <w:t xml:space="preserve"> </w:t>
                  </w:r>
                  <w:r w:rsidRPr="00931BAF">
                    <w:rPr>
                      <w:rFonts w:hint="eastAsia"/>
                      <w:color w:val="FF0000"/>
                      <w:sz w:val="24"/>
                    </w:rPr>
                    <w:t>文</w:t>
                  </w:r>
                  <w:r w:rsidRPr="00931BAF">
                    <w:rPr>
                      <w:rFonts w:hint="eastAsia"/>
                      <w:color w:val="FF0000"/>
                      <w:sz w:val="24"/>
                    </w:rPr>
                    <w:t xml:space="preserve"> </w:t>
                  </w:r>
                  <w:r w:rsidRPr="00931BAF">
                    <w:rPr>
                      <w:rFonts w:hint="eastAsia"/>
                      <w:color w:val="FF0000"/>
                      <w:sz w:val="24"/>
                    </w:rPr>
                    <w:t>抄</w:t>
                  </w:r>
                  <w:r w:rsidRPr="00931BAF">
                    <w:rPr>
                      <w:rFonts w:hint="eastAsia"/>
                      <w:color w:val="FF0000"/>
                      <w:sz w:val="24"/>
                    </w:rPr>
                    <w:t xml:space="preserve"> </w:t>
                  </w:r>
                  <w:r w:rsidRPr="00931BAF">
                    <w:rPr>
                      <w:rFonts w:hint="eastAsia"/>
                      <w:color w:val="FF0000"/>
                      <w:sz w:val="24"/>
                    </w:rPr>
                    <w:t>録</w:t>
                  </w:r>
                  <w:r w:rsidRPr="00931BAF">
                    <w:rPr>
                      <w:rFonts w:hint="eastAsia"/>
                      <w:color w:val="FF0000"/>
                      <w:sz w:val="24"/>
                    </w:rPr>
                    <w:t xml:space="preserve"> </w:t>
                  </w:r>
                  <w:r w:rsidRPr="00931BAF">
                    <w:rPr>
                      <w:rFonts w:hint="eastAsia"/>
                      <w:color w:val="FF0000"/>
                      <w:sz w:val="24"/>
                    </w:rPr>
                    <w:t>見</w:t>
                  </w:r>
                  <w:r w:rsidRPr="00931BAF">
                    <w:rPr>
                      <w:rFonts w:hint="eastAsia"/>
                      <w:color w:val="FF0000"/>
                      <w:sz w:val="24"/>
                    </w:rPr>
                    <w:t xml:space="preserve"> </w:t>
                  </w:r>
                  <w:r w:rsidRPr="00931BAF">
                    <w:rPr>
                      <w:rFonts w:hint="eastAsia"/>
                      <w:color w:val="FF0000"/>
                      <w:sz w:val="24"/>
                    </w:rPr>
                    <w:t>本</w:t>
                  </w:r>
                </w:p>
              </w:txbxContent>
            </v:textbox>
          </v:shape>
        </w:pict>
      </w:r>
      <w:bookmarkStart w:id="0" w:name="_GoBack"/>
      <w:bookmarkEnd w:id="0"/>
      <w:r w:rsidR="007E1BE0">
        <w:rPr>
          <w:rFonts w:ascii="ＭＳ 明朝"/>
          <w:noProof/>
          <w:kern w:val="0"/>
          <w:sz w:val="20"/>
        </w:rPr>
        <w:pict>
          <v:shape id="_x0000_s1070" type="#_x0000_t202" style="position:absolute;left:0;text-align:left;margin-left:236.25pt;margin-top:-8.2pt;width:145.6pt;height:16.4pt;z-index:251644416" fillcolor="#9cf">
            <v:textbox style="mso-next-textbox:#_x0000_s1070">
              <w:txbxContent>
                <w:p w:rsidR="007E1BE0" w:rsidRDefault="007E1BE0">
                  <w:pPr>
                    <w:rPr>
                      <w:rFonts w:hint="eastAsia"/>
                      <w:sz w:val="16"/>
                    </w:rPr>
                  </w:pPr>
                  <w:r>
                    <w:rPr>
                      <w:rFonts w:hint="eastAsia"/>
                      <w:sz w:val="16"/>
                    </w:rPr>
                    <w:t>論文タイトル：</w:t>
                  </w:r>
                  <w:r>
                    <w:rPr>
                      <w:rFonts w:hint="eastAsia"/>
                      <w:sz w:val="16"/>
                    </w:rPr>
                    <w:t>18pt</w:t>
                  </w:r>
                  <w:r>
                    <w:rPr>
                      <w:rFonts w:hint="eastAsia"/>
                      <w:sz w:val="16"/>
                    </w:rPr>
                    <w:t>、明朝体，中央</w:t>
                  </w:r>
                </w:p>
              </w:txbxContent>
            </v:textbox>
          </v:shape>
        </w:pict>
      </w:r>
      <w:r w:rsidR="007E1BE0">
        <w:rPr>
          <w:rFonts w:ascii="ＭＳ 明朝"/>
          <w:noProof/>
          <w:kern w:val="0"/>
          <w:sz w:val="20"/>
        </w:rPr>
        <w:pict>
          <v:shape id="_x0000_s1080" type="#_x0000_t202" style="position:absolute;left:0;text-align:left;margin-left:72.8pt;margin-top:-41pt;width:61.6pt;height:16.4pt;z-index:251651584" fillcolor="#9cf">
            <v:textbox style="mso-next-textbox:#_x0000_s1080">
              <w:txbxContent>
                <w:p w:rsidR="007E1BE0" w:rsidRDefault="007E1BE0">
                  <w:pPr>
                    <w:rPr>
                      <w:rFonts w:hint="eastAsia"/>
                      <w:sz w:val="16"/>
                    </w:rPr>
                  </w:pPr>
                  <w:r>
                    <w:rPr>
                      <w:rFonts w:hint="eastAsia"/>
                      <w:sz w:val="16"/>
                    </w:rPr>
                    <w:t>余白：</w:t>
                  </w:r>
                  <w:r>
                    <w:rPr>
                      <w:rFonts w:hint="eastAsia"/>
                      <w:sz w:val="16"/>
                    </w:rPr>
                    <w:t>25mm</w:t>
                  </w:r>
                </w:p>
              </w:txbxContent>
            </v:textbox>
          </v:shape>
        </w:pict>
      </w:r>
      <w:r w:rsidR="007E1BE0">
        <w:rPr>
          <w:rFonts w:ascii="ＭＳ 明朝"/>
          <w:noProof/>
          <w:kern w:val="0"/>
          <w:sz w:val="20"/>
        </w:rPr>
        <w:pict>
          <v:line id="_x0000_s1079" style="position:absolute;left:0;text-align:left;z-index:251650560" from="67.2pt,-57.4pt" to="67.2pt,-8.2pt">
            <v:stroke startarrow="block" endarrow="block"/>
          </v:line>
        </w:pict>
      </w:r>
      <w:r w:rsidR="007E1BE0">
        <w:rPr>
          <w:rFonts w:ascii="ＭＳ 明朝" w:hint="eastAsia"/>
          <w:snapToGrid w:val="0"/>
          <w:kern w:val="0"/>
          <w:sz w:val="36"/>
        </w:rPr>
        <w:t>小学校児童における体育科授業中に発生する</w:t>
      </w:r>
    </w:p>
    <w:p w:rsidR="007E1BE0" w:rsidRDefault="007E1BE0">
      <w:pPr>
        <w:jc w:val="center"/>
        <w:rPr>
          <w:rFonts w:ascii="ＭＳ 明朝" w:hint="eastAsia"/>
          <w:snapToGrid w:val="0"/>
          <w:kern w:val="0"/>
          <w:sz w:val="36"/>
        </w:rPr>
      </w:pPr>
      <w:r>
        <w:rPr>
          <w:rFonts w:ascii="ＭＳ 明朝" w:hint="eastAsia"/>
          <w:snapToGrid w:val="0"/>
          <w:kern w:val="0"/>
          <w:sz w:val="36"/>
        </w:rPr>
        <w:t>負傷に関する研究</w:t>
      </w:r>
    </w:p>
    <w:p w:rsidR="007E1BE0" w:rsidRDefault="007E1BE0">
      <w:pPr>
        <w:jc w:val="center"/>
        <w:rPr>
          <w:rFonts w:ascii="ＭＳ 明朝" w:hint="eastAsia"/>
          <w:sz w:val="36"/>
        </w:rPr>
      </w:pPr>
      <w:r>
        <w:rPr>
          <w:rFonts w:ascii="ＭＳ ゴシック" w:eastAsia="ＭＳ ゴシック"/>
          <w:noProof/>
          <w:kern w:val="0"/>
          <w:sz w:val="20"/>
        </w:rPr>
        <w:pict>
          <v:shape id="_x0000_s1071" type="#_x0000_t202" style="position:absolute;left:0;text-align:left;margin-left:-45pt;margin-top:18.8pt;width:246.4pt;height:65.2pt;z-index:251645440" fillcolor="#9cf">
            <v:textbox style="mso-next-textbox:#_x0000_s1071">
              <w:txbxContent>
                <w:p w:rsidR="007E1BE0" w:rsidRDefault="007E1BE0">
                  <w:pPr>
                    <w:rPr>
                      <w:rFonts w:hint="eastAsia"/>
                      <w:sz w:val="16"/>
                    </w:rPr>
                  </w:pPr>
                  <w:r>
                    <w:rPr>
                      <w:rFonts w:hint="eastAsia"/>
                      <w:sz w:val="16"/>
                    </w:rPr>
                    <w:t>名前：</w:t>
                  </w:r>
                  <w:r>
                    <w:rPr>
                      <w:rFonts w:hint="eastAsia"/>
                      <w:sz w:val="16"/>
                    </w:rPr>
                    <w:t>14pt</w:t>
                  </w:r>
                  <w:r>
                    <w:rPr>
                      <w:rFonts w:hint="eastAsia"/>
                      <w:sz w:val="16"/>
                    </w:rPr>
                    <w:t>，ゴシック体，中央，性と名の間を半角あける．</w:t>
                  </w:r>
                </w:p>
                <w:p w:rsidR="007E1BE0" w:rsidRDefault="007E1BE0">
                  <w:pPr>
                    <w:rPr>
                      <w:rFonts w:hint="eastAsia"/>
                      <w:sz w:val="16"/>
                    </w:rPr>
                  </w:pPr>
                  <w:r>
                    <w:rPr>
                      <w:rFonts w:hint="eastAsia"/>
                      <w:sz w:val="16"/>
                    </w:rPr>
                    <w:t>専攻：</w:t>
                  </w:r>
                  <w:r>
                    <w:rPr>
                      <w:rFonts w:hint="eastAsia"/>
                      <w:sz w:val="16"/>
                    </w:rPr>
                    <w:t>10pt</w:t>
                  </w:r>
                  <w:r>
                    <w:rPr>
                      <w:rFonts w:hint="eastAsia"/>
                      <w:sz w:val="16"/>
                    </w:rPr>
                    <w:t>，明朝体，中央．</w:t>
                  </w:r>
                </w:p>
                <w:p w:rsidR="007E1BE0" w:rsidRDefault="007E1BE0">
                  <w:pPr>
                    <w:rPr>
                      <w:rFonts w:hint="eastAsia"/>
                      <w:sz w:val="16"/>
                    </w:rPr>
                  </w:pPr>
                  <w:r>
                    <w:rPr>
                      <w:rFonts w:hint="eastAsia"/>
                      <w:sz w:val="16"/>
                    </w:rPr>
                    <w:t>指導教員：</w:t>
                  </w:r>
                  <w:r>
                    <w:rPr>
                      <w:rFonts w:hint="eastAsia"/>
                      <w:sz w:val="16"/>
                    </w:rPr>
                    <w:t>10pt</w:t>
                  </w:r>
                  <w:r>
                    <w:rPr>
                      <w:rFonts w:hint="eastAsia"/>
                      <w:sz w:val="16"/>
                    </w:rPr>
                    <w:t>，明朝体，中央，指導教員名との間を半角あける．</w:t>
                  </w:r>
                  <w:r w:rsidRPr="00162045">
                    <w:rPr>
                      <w:rFonts w:ascii="ＭＳ ゴシック" w:eastAsia="ＭＳ ゴシック" w:hAnsi="ＭＳ ゴシック" w:hint="eastAsia"/>
                      <w:b/>
                      <w:sz w:val="16"/>
                      <w:u w:val="single"/>
                    </w:rPr>
                    <w:t>主指導教員（実質の指導教員）と研究指導担当教員が異なる場合，全角あけて主指導教員，研究指導担当教員の順に．</w:t>
                  </w:r>
                </w:p>
                <w:p w:rsidR="007E1BE0" w:rsidRDefault="007E1BE0">
                  <w:pPr>
                    <w:rPr>
                      <w:rFonts w:hint="eastAsia"/>
                      <w:sz w:val="16"/>
                    </w:rPr>
                  </w:pPr>
                </w:p>
                <w:p w:rsidR="007E1BE0" w:rsidRDefault="007E1BE0">
                  <w:pPr>
                    <w:rPr>
                      <w:rFonts w:hint="eastAsia"/>
                      <w:sz w:val="16"/>
                    </w:rPr>
                  </w:pPr>
                </w:p>
              </w:txbxContent>
            </v:textbox>
          </v:shape>
        </w:pict>
      </w:r>
      <w:r>
        <w:rPr>
          <w:rFonts w:ascii="ＭＳ 明朝"/>
          <w:noProof/>
          <w:kern w:val="0"/>
          <w:sz w:val="20"/>
        </w:rPr>
        <w:pict>
          <v:shape id="_x0000_s1072" type="#_x0000_t202" style="position:absolute;left:0;text-align:left;margin-left:246.4pt;margin-top:2.25pt;width:134.4pt;height:16.4pt;z-index:251646464" fillcolor="#9cf">
            <v:textbox style="mso-next-textbox:#_x0000_s1072">
              <w:txbxContent>
                <w:p w:rsidR="007E1BE0" w:rsidRDefault="007E1BE0">
                  <w:pPr>
                    <w:rPr>
                      <w:rFonts w:hint="eastAsia"/>
                      <w:sz w:val="16"/>
                    </w:rPr>
                  </w:pPr>
                  <w:r>
                    <w:rPr>
                      <w:rFonts w:hint="eastAsia"/>
                      <w:sz w:val="16"/>
                    </w:rPr>
                    <w:t>18pt</w:t>
                  </w:r>
                  <w:r>
                    <w:rPr>
                      <w:rFonts w:hint="eastAsia"/>
                      <w:sz w:val="16"/>
                    </w:rPr>
                    <w:t>のスペース１行分をあける</w:t>
                  </w:r>
                </w:p>
              </w:txbxContent>
            </v:textbox>
          </v:shape>
        </w:pict>
      </w:r>
      <w:r>
        <w:rPr>
          <w:rFonts w:ascii="ＭＳ 明朝"/>
          <w:noProof/>
          <w:kern w:val="0"/>
          <w:sz w:val="20"/>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74" type="#_x0000_t70" style="position:absolute;left:0;text-align:left;margin-left:235.2pt;margin-top:2.4pt;width:5.6pt;height:16.4pt;z-index:251647488">
            <v:textbox style="layout-flow:vertical-ideographic"/>
          </v:shape>
        </w:pict>
      </w:r>
    </w:p>
    <w:p w:rsidR="007E1BE0" w:rsidRDefault="007E1BE0">
      <w:pPr>
        <w:adjustRightInd w:val="0"/>
        <w:snapToGrid w:val="0"/>
        <w:jc w:val="center"/>
        <w:rPr>
          <w:rFonts w:ascii="ＭＳ ゴシック" w:eastAsia="ＭＳ ゴシック" w:hint="eastAsia"/>
          <w:snapToGrid w:val="0"/>
          <w:kern w:val="0"/>
          <w:sz w:val="28"/>
        </w:rPr>
      </w:pPr>
      <w:r>
        <w:rPr>
          <w:rFonts w:ascii="ＭＳ ゴシック" w:eastAsia="ＭＳ ゴシック" w:hint="eastAsia"/>
          <w:snapToGrid w:val="0"/>
          <w:kern w:val="0"/>
          <w:sz w:val="28"/>
        </w:rPr>
        <w:t>高橋 誠人</w:t>
      </w:r>
    </w:p>
    <w:p w:rsidR="007E1BE0" w:rsidRDefault="007E1BE0">
      <w:pPr>
        <w:jc w:val="center"/>
        <w:rPr>
          <w:rFonts w:ascii="ＭＳ 明朝" w:hint="eastAsia"/>
          <w:sz w:val="20"/>
        </w:rPr>
      </w:pPr>
      <w:r>
        <w:rPr>
          <w:rFonts w:ascii="ＭＳ 明朝"/>
          <w:noProof/>
          <w:sz w:val="20"/>
        </w:rPr>
        <w:pict>
          <v:shape id="_x0000_s1077" type="#_x0000_t202" style="position:absolute;left:0;text-align:left;margin-left:249.65pt;margin-top:10.3pt;width:134.4pt;height:16.4pt;z-index:251649536" fillcolor="#9cf">
            <v:textbox style="mso-next-textbox:#_x0000_s1077">
              <w:txbxContent>
                <w:p w:rsidR="007E1BE0" w:rsidRDefault="007E1BE0">
                  <w:pPr>
                    <w:rPr>
                      <w:rFonts w:hint="eastAsia"/>
                      <w:sz w:val="16"/>
                    </w:rPr>
                  </w:pPr>
                  <w:r>
                    <w:rPr>
                      <w:rFonts w:hint="eastAsia"/>
                      <w:sz w:val="16"/>
                    </w:rPr>
                    <w:t>10pt</w:t>
                  </w:r>
                  <w:r>
                    <w:rPr>
                      <w:rFonts w:hint="eastAsia"/>
                      <w:sz w:val="16"/>
                    </w:rPr>
                    <w:t>のスペース１行分をあける</w:t>
                  </w:r>
                </w:p>
              </w:txbxContent>
            </v:textbox>
          </v:shape>
        </w:pict>
      </w:r>
      <w:r>
        <w:rPr>
          <w:rFonts w:ascii="ＭＳ 明朝" w:hint="eastAsia"/>
          <w:sz w:val="20"/>
        </w:rPr>
        <w:t>体育学専攻</w:t>
      </w:r>
    </w:p>
    <w:p w:rsidR="007E1BE0" w:rsidRDefault="007E1BE0">
      <w:pPr>
        <w:jc w:val="center"/>
        <w:rPr>
          <w:rFonts w:ascii="ＭＳ 明朝" w:hint="eastAsia"/>
          <w:sz w:val="20"/>
        </w:rPr>
      </w:pPr>
      <w:r>
        <w:rPr>
          <w:rFonts w:ascii="ＭＳ 明朝" w:hint="eastAsia"/>
          <w:sz w:val="20"/>
        </w:rPr>
        <w:t>指導教員 本田 靖</w:t>
      </w:r>
    </w:p>
    <w:p w:rsidR="007E1BE0" w:rsidRDefault="007E1BE0">
      <w:pPr>
        <w:jc w:val="center"/>
        <w:rPr>
          <w:rFonts w:ascii="ＭＳ 明朝"/>
          <w:sz w:val="20"/>
        </w:rPr>
      </w:pPr>
      <w:r>
        <w:rPr>
          <w:rFonts w:ascii="ＭＳ 明朝"/>
          <w:noProof/>
          <w:sz w:val="20"/>
        </w:rPr>
        <w:pict>
          <v:shape id="_x0000_s1076" type="#_x0000_t70" style="position:absolute;left:0;text-align:left;margin-left:235.2pt;margin-top:.4pt;width:5.6pt;height:16.4pt;z-index:251648512">
            <v:textbox style="layout-flow:vertical-ideographic"/>
          </v:shape>
        </w:pict>
      </w:r>
    </w:p>
    <w:p w:rsidR="007E1BE0" w:rsidRDefault="007E1BE0">
      <w:pPr>
        <w:pStyle w:val="1"/>
        <w:jc w:val="center"/>
        <w:rPr>
          <w:rFonts w:hint="eastAsia"/>
          <w:snapToGrid w:val="0"/>
          <w:kern w:val="0"/>
        </w:rPr>
      </w:pPr>
      <w:r>
        <w:rPr>
          <w:rFonts w:hint="eastAsia"/>
          <w:snapToGrid w:val="0"/>
          <w:kern w:val="0"/>
        </w:rPr>
        <w:t>Study of injuries in physical education class for elementary school children</w:t>
      </w:r>
    </w:p>
    <w:p w:rsidR="007E1BE0" w:rsidRDefault="007E1BE0">
      <w:pPr>
        <w:pStyle w:val="3"/>
        <w:rPr>
          <w:rFonts w:ascii="Times New Roman" w:hAnsi="Times New Roman" w:hint="eastAsia"/>
          <w:snapToGrid w:val="0"/>
          <w:kern w:val="0"/>
        </w:rPr>
      </w:pPr>
      <w:r>
        <w:rPr>
          <w:rFonts w:ascii="Times New Roman" w:hAnsi="Times New Roman"/>
          <w:noProof/>
          <w:snapToGrid w:val="0"/>
          <w:kern w:val="0"/>
        </w:rPr>
        <w:pict>
          <v:shape id="_x0000_s1082" type="#_x0000_t202" style="position:absolute;left:0;text-align:left;margin-left:291.2pt;margin-top:.5pt;width:226.3pt;height:41pt;z-index:251652608" fillcolor="#9cf">
            <v:textbox style="mso-next-textbox:#_x0000_s1082">
              <w:txbxContent>
                <w:p w:rsidR="007E1BE0" w:rsidRDefault="007E1BE0">
                  <w:pPr>
                    <w:pStyle w:val="a4"/>
                    <w:tabs>
                      <w:tab w:val="clear" w:pos="4252"/>
                      <w:tab w:val="clear" w:pos="8504"/>
                    </w:tabs>
                    <w:snapToGrid/>
                    <w:rPr>
                      <w:rFonts w:ascii="Times New Roman" w:hAnsi="Times New Roman" w:hint="eastAsia"/>
                      <w:sz w:val="16"/>
                    </w:rPr>
                  </w:pPr>
                  <w:r>
                    <w:rPr>
                      <w:rFonts w:hint="eastAsia"/>
                      <w:sz w:val="16"/>
                    </w:rPr>
                    <w:t>英文タイトル：</w:t>
                  </w:r>
                  <w:r>
                    <w:rPr>
                      <w:rFonts w:ascii="Times New Roman" w:hAnsi="Times New Roman" w:hint="eastAsia"/>
                      <w:sz w:val="16"/>
                    </w:rPr>
                    <w:t>Times New Roman</w:t>
                  </w:r>
                  <w:r>
                    <w:rPr>
                      <w:rFonts w:ascii="Times New Roman" w:hAnsi="Times New Roman" w:hint="eastAsia"/>
                      <w:sz w:val="16"/>
                    </w:rPr>
                    <w:t>，</w:t>
                  </w:r>
                  <w:r>
                    <w:rPr>
                      <w:rFonts w:ascii="Times New Roman" w:hAnsi="Times New Roman" w:hint="eastAsia"/>
                      <w:sz w:val="16"/>
                    </w:rPr>
                    <w:t>10pt</w:t>
                  </w:r>
                  <w:r>
                    <w:rPr>
                      <w:rFonts w:ascii="Times New Roman" w:hAnsi="Times New Roman" w:hint="eastAsia"/>
                      <w:sz w:val="16"/>
                    </w:rPr>
                    <w:t>，</w:t>
                  </w:r>
                  <w:r>
                    <w:rPr>
                      <w:rFonts w:ascii="Times New Roman" w:hAnsi="Times New Roman" w:hint="eastAsia"/>
                      <w:color w:val="FF0000"/>
                      <w:sz w:val="16"/>
                    </w:rPr>
                    <w:t>bold</w:t>
                  </w:r>
                  <w:r>
                    <w:rPr>
                      <w:rFonts w:ascii="Times New Roman" w:hAnsi="Times New Roman" w:hint="eastAsia"/>
                      <w:sz w:val="16"/>
                    </w:rPr>
                    <w:t>，中央．</w:t>
                  </w:r>
                </w:p>
                <w:p w:rsidR="007E1BE0" w:rsidRDefault="007E1BE0">
                  <w:pPr>
                    <w:pStyle w:val="a4"/>
                    <w:tabs>
                      <w:tab w:val="clear" w:pos="4252"/>
                      <w:tab w:val="clear" w:pos="8504"/>
                    </w:tabs>
                    <w:snapToGrid/>
                    <w:rPr>
                      <w:rFonts w:hint="eastAsia"/>
                      <w:sz w:val="16"/>
                    </w:rPr>
                  </w:pPr>
                  <w:r>
                    <w:rPr>
                      <w:rFonts w:ascii="Times New Roman" w:hAnsi="Times New Roman" w:hint="eastAsia"/>
                      <w:sz w:val="16"/>
                    </w:rPr>
                    <w:t>英文氏名：</w:t>
                  </w:r>
                  <w:r>
                    <w:rPr>
                      <w:rFonts w:ascii="Times New Roman" w:hAnsi="Times New Roman" w:hint="eastAsia"/>
                      <w:sz w:val="16"/>
                    </w:rPr>
                    <w:t>Times New Roman</w:t>
                  </w:r>
                  <w:r>
                    <w:rPr>
                      <w:rFonts w:ascii="Times New Roman" w:hAnsi="Times New Roman" w:hint="eastAsia"/>
                      <w:sz w:val="16"/>
                    </w:rPr>
                    <w:t>，</w:t>
                  </w:r>
                  <w:r>
                    <w:rPr>
                      <w:rFonts w:ascii="Times New Roman" w:hAnsi="Times New Roman" w:hint="eastAsia"/>
                      <w:sz w:val="16"/>
                    </w:rPr>
                    <w:t>10.5pt</w:t>
                  </w:r>
                  <w:r>
                    <w:rPr>
                      <w:rFonts w:ascii="Times New Roman" w:hAnsi="Times New Roman" w:hint="eastAsia"/>
                      <w:sz w:val="16"/>
                    </w:rPr>
                    <w:t>，</w:t>
                  </w:r>
                  <w:r>
                    <w:rPr>
                      <w:rFonts w:ascii="Times New Roman" w:hAnsi="Times New Roman" w:hint="eastAsia"/>
                      <w:color w:val="FF0000"/>
                      <w:sz w:val="16"/>
                    </w:rPr>
                    <w:t>bold</w:t>
                  </w:r>
                  <w:r>
                    <w:rPr>
                      <w:rFonts w:ascii="Times New Roman" w:hAnsi="Times New Roman" w:hint="eastAsia"/>
                      <w:sz w:val="16"/>
                    </w:rPr>
                    <w:t>，中</w:t>
                  </w:r>
                  <w:r>
                    <w:rPr>
                      <w:rFonts w:hint="eastAsia"/>
                      <w:sz w:val="16"/>
                    </w:rPr>
                    <w:t>央，</w:t>
                  </w:r>
                </w:p>
                <w:p w:rsidR="007E1BE0" w:rsidRDefault="007E1BE0">
                  <w:pPr>
                    <w:pStyle w:val="a4"/>
                    <w:tabs>
                      <w:tab w:val="clear" w:pos="4252"/>
                      <w:tab w:val="clear" w:pos="8504"/>
                    </w:tabs>
                    <w:snapToGrid/>
                    <w:rPr>
                      <w:rFonts w:hint="eastAsia"/>
                      <w:sz w:val="16"/>
                    </w:rPr>
                  </w:pPr>
                  <w:r>
                    <w:rPr>
                      <w:rFonts w:hint="eastAsia"/>
                      <w:sz w:val="16"/>
                    </w:rPr>
                    <w:t xml:space="preserve">　　　　　姓は大文字．</w:t>
                  </w:r>
                </w:p>
              </w:txbxContent>
            </v:textbox>
          </v:shape>
        </w:pict>
      </w:r>
      <w:r>
        <w:rPr>
          <w:rFonts w:ascii="ＭＳ ゴシック" w:eastAsia="ＭＳ ゴシック"/>
          <w:noProof/>
          <w:snapToGrid w:val="0"/>
          <w:kern w:val="0"/>
        </w:rPr>
        <w:pict>
          <v:shape id="_x0000_s1093" type="#_x0000_t202" style="position:absolute;left:0;text-align:left;margin-left:89.6pt;margin-top:8.7pt;width:140pt;height:16.4pt;z-index:251658752" fillcolor="#9cf">
            <v:textbox>
              <w:txbxContent>
                <w:p w:rsidR="007E1BE0" w:rsidRDefault="007E1BE0">
                  <w:pPr>
                    <w:rPr>
                      <w:rFonts w:hint="eastAsia"/>
                      <w:sz w:val="16"/>
                    </w:rPr>
                  </w:pPr>
                  <w:r>
                    <w:rPr>
                      <w:rFonts w:hint="eastAsia"/>
                      <w:sz w:val="16"/>
                    </w:rPr>
                    <w:t>10.5pt</w:t>
                  </w:r>
                  <w:r>
                    <w:rPr>
                      <w:rFonts w:hint="eastAsia"/>
                      <w:sz w:val="16"/>
                    </w:rPr>
                    <w:t>のスペース１行分をあける</w:t>
                  </w:r>
                </w:p>
              </w:txbxContent>
            </v:textbox>
          </v:shape>
        </w:pict>
      </w:r>
      <w:r>
        <w:rPr>
          <w:rFonts w:ascii="ＭＳ ゴシック" w:eastAsia="ＭＳ ゴシック"/>
          <w:noProof/>
          <w:snapToGrid w:val="0"/>
          <w:kern w:val="0"/>
        </w:rPr>
        <w:pict>
          <v:shape id="_x0000_s1092" type="#_x0000_t70" style="position:absolute;left:0;text-align:left;margin-left:235.2pt;margin-top:8.7pt;width:5.6pt;height:16.4pt;z-index:251657728">
            <v:textbox style="layout-flow:vertical-ideographic"/>
          </v:shape>
        </w:pict>
      </w:r>
      <w:r>
        <w:rPr>
          <w:rFonts w:ascii="Times New Roman" w:hAnsi="Times New Roman" w:hint="eastAsia"/>
          <w:snapToGrid w:val="0"/>
          <w:kern w:val="0"/>
        </w:rPr>
        <w:t>Makoto TAKAHASHI</w:t>
      </w:r>
    </w:p>
    <w:p w:rsidR="007E1BE0" w:rsidRDefault="007E1BE0">
      <w:pPr>
        <w:pStyle w:val="a8"/>
        <w:ind w:left="0" w:right="-38"/>
        <w:rPr>
          <w:rFonts w:hint="eastAsia"/>
          <w:b/>
          <w:snapToGrid w:val="0"/>
          <w:kern w:val="0"/>
        </w:rPr>
      </w:pPr>
      <w:r>
        <w:rPr>
          <w:rFonts w:hint="eastAsia"/>
          <w:b/>
          <w:snapToGrid w:val="0"/>
          <w:kern w:val="0"/>
        </w:rPr>
        <w:t xml:space="preserve">   </w:t>
      </w:r>
    </w:p>
    <w:p w:rsidR="007E1BE0" w:rsidRDefault="007E1BE0">
      <w:pPr>
        <w:pStyle w:val="a8"/>
        <w:adjustRightInd w:val="0"/>
        <w:snapToGrid w:val="0"/>
        <w:ind w:left="567" w:right="567"/>
        <w:rPr>
          <w:rFonts w:hint="eastAsia"/>
          <w:b/>
          <w:snapToGrid w:val="0"/>
          <w:kern w:val="0"/>
        </w:rPr>
      </w:pPr>
      <w:r>
        <w:rPr>
          <w:b/>
          <w:noProof/>
          <w:snapToGrid w:val="0"/>
          <w:kern w:val="0"/>
        </w:rPr>
        <w:pict>
          <v:shape id="_x0000_s1090" type="#_x0000_t202" style="position:absolute;left:0;text-align:left;margin-left:-45pt;margin-top:17.95pt;width:146.25pt;height:37.8pt;z-index:251656704" fillcolor="#9cf">
            <v:textbox style="mso-next-textbox:#_x0000_s1090">
              <w:txbxContent>
                <w:p w:rsidR="007E1BE0" w:rsidRDefault="007E1BE0">
                  <w:pPr>
                    <w:jc w:val="left"/>
                    <w:rPr>
                      <w:rFonts w:hint="eastAsia"/>
                      <w:sz w:val="14"/>
                    </w:rPr>
                  </w:pPr>
                  <w:r>
                    <w:rPr>
                      <w:rFonts w:hint="eastAsia"/>
                      <w:sz w:val="14"/>
                    </w:rPr>
                    <w:t>英文アブストラクト：</w:t>
                  </w:r>
                </w:p>
                <w:p w:rsidR="007E1BE0" w:rsidRDefault="007E1BE0">
                  <w:pPr>
                    <w:jc w:val="left"/>
                    <w:rPr>
                      <w:rFonts w:hint="eastAsia"/>
                      <w:sz w:val="14"/>
                    </w:rPr>
                  </w:pPr>
                  <w:r>
                    <w:rPr>
                      <w:rFonts w:ascii="Times New Roman" w:hAnsi="Times New Roman" w:hint="eastAsia"/>
                      <w:sz w:val="14"/>
                    </w:rPr>
                    <w:t>Times New Roman</w:t>
                  </w:r>
                  <w:r>
                    <w:rPr>
                      <w:rFonts w:ascii="Times New Roman" w:hAnsi="Times New Roman" w:hint="eastAsia"/>
                      <w:sz w:val="14"/>
                    </w:rPr>
                    <w:t>，</w:t>
                  </w:r>
                  <w:r>
                    <w:rPr>
                      <w:rFonts w:ascii="Times New Roman" w:hAnsi="Times New Roman" w:hint="eastAsia"/>
                      <w:sz w:val="14"/>
                    </w:rPr>
                    <w:t>10pt</w:t>
                  </w:r>
                  <w:r>
                    <w:rPr>
                      <w:rFonts w:ascii="Times New Roman" w:hAnsi="Times New Roman" w:hint="eastAsia"/>
                      <w:sz w:val="14"/>
                    </w:rPr>
                    <w:t>，</w:t>
                  </w:r>
                  <w:r>
                    <w:rPr>
                      <w:rFonts w:ascii="Times New Roman" w:hAnsi="Times New Roman" w:hint="eastAsia"/>
                      <w:color w:val="FF0000"/>
                      <w:sz w:val="14"/>
                    </w:rPr>
                    <w:t>bold</w:t>
                  </w:r>
                  <w:r>
                    <w:rPr>
                      <w:rFonts w:hint="eastAsia"/>
                      <w:sz w:val="14"/>
                    </w:rPr>
                    <w:t>，中央．</w:t>
                  </w:r>
                </w:p>
                <w:p w:rsidR="007E1BE0" w:rsidRDefault="007E1BE0">
                  <w:pPr>
                    <w:jc w:val="left"/>
                    <w:rPr>
                      <w:rFonts w:hint="eastAsia"/>
                      <w:sz w:val="16"/>
                    </w:rPr>
                  </w:pPr>
                  <w:r>
                    <w:rPr>
                      <w:rFonts w:hint="eastAsia"/>
                      <w:sz w:val="14"/>
                    </w:rPr>
                    <w:t>左右に</w:t>
                  </w:r>
                  <w:r>
                    <w:rPr>
                      <w:rFonts w:hint="eastAsia"/>
                      <w:sz w:val="14"/>
                    </w:rPr>
                    <w:t>10mm</w:t>
                  </w:r>
                  <w:r>
                    <w:rPr>
                      <w:rFonts w:hint="eastAsia"/>
                      <w:sz w:val="14"/>
                    </w:rPr>
                    <w:t>ずつインデントする</w:t>
                  </w:r>
                </w:p>
              </w:txbxContent>
            </v:textbox>
          </v:shape>
        </w:pict>
      </w:r>
      <w:r>
        <w:rPr>
          <w:rFonts w:hint="eastAsia"/>
          <w:b/>
          <w:snapToGrid w:val="0"/>
          <w:kern w:val="0"/>
        </w:rPr>
        <w:t>The ultimate aim of this study was to decrease number of injuries in physical education class for elementary school children. For this purpose, the number of injuries and teachers</w:t>
      </w:r>
      <w:r>
        <w:rPr>
          <w:b/>
          <w:snapToGrid w:val="0"/>
          <w:kern w:val="0"/>
        </w:rPr>
        <w:t>’</w:t>
      </w:r>
      <w:r>
        <w:rPr>
          <w:rFonts w:hint="eastAsia"/>
          <w:b/>
          <w:snapToGrid w:val="0"/>
          <w:kern w:val="0"/>
        </w:rPr>
        <w:t xml:space="preserve"> recognition were compared and analyzed in terms of time factors.</w:t>
      </w:r>
    </w:p>
    <w:p w:rsidR="007E1BE0" w:rsidRDefault="007E1BE0">
      <w:pPr>
        <w:pStyle w:val="a8"/>
        <w:adjustRightInd w:val="0"/>
        <w:snapToGrid w:val="0"/>
        <w:ind w:left="567" w:right="567"/>
        <w:rPr>
          <w:rFonts w:hint="eastAsia"/>
          <w:b/>
          <w:spacing w:val="-10"/>
        </w:rPr>
      </w:pPr>
      <w:r>
        <w:rPr>
          <w:rFonts w:ascii="ＭＳ 明朝"/>
          <w:b/>
          <w:noProof/>
          <w:spacing w:val="-10"/>
        </w:rPr>
        <w:pict>
          <v:shape id="_x0000_s1100" type="#_x0000_t202" style="position:absolute;left:0;text-align:left;margin-left:45pt;margin-top:32.7pt;width:123.75pt;height:29.1pt;z-index:251665920" fillcolor="#9cf">
            <v:textbox>
              <w:txbxContent>
                <w:p w:rsidR="007E1BE0" w:rsidRDefault="007E1BE0">
                  <w:pPr>
                    <w:rPr>
                      <w:rFonts w:hint="eastAsia"/>
                      <w:sz w:val="16"/>
                    </w:rPr>
                  </w:pPr>
                  <w:r>
                    <w:rPr>
                      <w:rFonts w:hint="eastAsia"/>
                      <w:sz w:val="16"/>
                    </w:rPr>
                    <w:t>節タイトル：</w:t>
                  </w:r>
                  <w:r>
                    <w:rPr>
                      <w:rFonts w:hint="eastAsia"/>
                      <w:sz w:val="16"/>
                    </w:rPr>
                    <w:t>10pt</w:t>
                  </w:r>
                  <w:r>
                    <w:rPr>
                      <w:rFonts w:hint="eastAsia"/>
                      <w:sz w:val="16"/>
                    </w:rPr>
                    <w:t>，ゴシック体，左揃え，【</w:t>
                  </w:r>
                  <w:r>
                    <w:rPr>
                      <w:rFonts w:hint="eastAsia"/>
                      <w:sz w:val="16"/>
                    </w:rPr>
                    <w:t xml:space="preserve"> </w:t>
                  </w:r>
                  <w:r>
                    <w:rPr>
                      <w:rFonts w:hint="eastAsia"/>
                      <w:sz w:val="16"/>
                    </w:rPr>
                    <w:t>】付き．</w:t>
                  </w:r>
                </w:p>
              </w:txbxContent>
            </v:textbox>
          </v:shape>
        </w:pict>
      </w:r>
      <w:r>
        <w:rPr>
          <w:rFonts w:ascii="ＭＳ 明朝"/>
          <w:b/>
          <w:noProof/>
          <w:snapToGrid w:val="0"/>
          <w:kern w:val="0"/>
        </w:rPr>
        <w:pict>
          <v:shape id="_x0000_s1095" type="#_x0000_t202" style="position:absolute;left:0;text-align:left;margin-left:252pt;margin-top:32.7pt;width:134.4pt;height:16.4pt;z-index:251660800" fillcolor="#9cf">
            <v:textbox style="mso-next-textbox:#_x0000_s1095">
              <w:txbxContent>
                <w:p w:rsidR="007E1BE0" w:rsidRDefault="007E1BE0">
                  <w:pPr>
                    <w:rPr>
                      <w:rFonts w:hint="eastAsia"/>
                      <w:sz w:val="16"/>
                    </w:rPr>
                  </w:pPr>
                  <w:r>
                    <w:rPr>
                      <w:rFonts w:hint="eastAsia"/>
                      <w:sz w:val="16"/>
                    </w:rPr>
                    <w:t>12pt</w:t>
                  </w:r>
                  <w:r>
                    <w:rPr>
                      <w:rFonts w:hint="eastAsia"/>
                      <w:sz w:val="16"/>
                    </w:rPr>
                    <w:t>のスペース１行分をあける</w:t>
                  </w:r>
                </w:p>
              </w:txbxContent>
            </v:textbox>
          </v:shape>
        </w:pict>
      </w:r>
      <w:r>
        <w:rPr>
          <w:rFonts w:ascii="ＭＳ 明朝"/>
          <w:b/>
          <w:noProof/>
          <w:snapToGrid w:val="0"/>
          <w:kern w:val="0"/>
        </w:rPr>
        <w:pict>
          <v:shape id="_x0000_s1094" type="#_x0000_t70" style="position:absolute;left:0;text-align:left;margin-left:235.2pt;margin-top:32.7pt;width:5.6pt;height:16.4pt;z-index:251659776">
            <v:textbox style="layout-flow:vertical-ideographic"/>
          </v:shape>
        </w:pict>
      </w:r>
      <w:r>
        <w:rPr>
          <w:rFonts w:hint="eastAsia"/>
          <w:b/>
          <w:snapToGrid w:val="0"/>
          <w:kern w:val="0"/>
        </w:rPr>
        <w:t>The findings of the research showed that the recognition of teachers was similar to the occurrence of actual injuries. There were, however, differences in some points. By teachers</w:t>
      </w:r>
      <w:r>
        <w:rPr>
          <w:b/>
          <w:snapToGrid w:val="0"/>
          <w:kern w:val="0"/>
        </w:rPr>
        <w:t>’</w:t>
      </w:r>
      <w:r>
        <w:rPr>
          <w:rFonts w:hint="eastAsia"/>
          <w:b/>
          <w:snapToGrid w:val="0"/>
          <w:kern w:val="0"/>
        </w:rPr>
        <w:t xml:space="preserve"> recognizing the difference, I consider that the frequency of injury would decrease. </w:t>
      </w:r>
    </w:p>
    <w:p w:rsidR="007E1BE0" w:rsidRDefault="007E1BE0">
      <w:pPr>
        <w:ind w:right="-38"/>
        <w:rPr>
          <w:rFonts w:ascii="ＭＳ 明朝" w:hint="eastAsia"/>
          <w:b/>
          <w:spacing w:val="-10"/>
          <w:sz w:val="24"/>
        </w:rPr>
      </w:pPr>
    </w:p>
    <w:p w:rsidR="007E1BE0" w:rsidRDefault="007E1BE0">
      <w:pPr>
        <w:ind w:right="567"/>
        <w:rPr>
          <w:rFonts w:ascii="ＭＳ 明朝" w:hint="eastAsia"/>
          <w:b/>
          <w:spacing w:val="-10"/>
          <w:sz w:val="24"/>
        </w:rPr>
        <w:sectPr w:rsidR="007E1BE0" w:rsidSect="007E1BE0">
          <w:footerReference w:type="even" r:id="rId7"/>
          <w:type w:val="continuous"/>
          <w:pgSz w:w="11906" w:h="16838" w:code="9"/>
          <w:pgMar w:top="1418" w:right="1418" w:bottom="1418" w:left="1418" w:header="851" w:footer="992" w:gutter="0"/>
          <w:cols w:space="48"/>
          <w:docGrid w:linePitch="328" w:charSpace="6752"/>
        </w:sectPr>
      </w:pPr>
    </w:p>
    <w:p w:rsidR="007E1BE0" w:rsidRDefault="007E1BE0">
      <w:pPr>
        <w:jc w:val="left"/>
        <w:rPr>
          <w:rFonts w:ascii="ＭＳ 明朝" w:hint="eastAsia"/>
          <w:sz w:val="20"/>
        </w:rPr>
      </w:pPr>
      <w:r>
        <w:rPr>
          <w:rFonts w:ascii="ＭＳ 明朝" w:hint="eastAsia"/>
          <w:sz w:val="20"/>
        </w:rPr>
        <w:t>【</w:t>
      </w:r>
      <w:r>
        <w:rPr>
          <w:rFonts w:ascii="ＭＳ 明朝" w:eastAsia="ＭＳ ゴシック" w:hint="eastAsia"/>
          <w:sz w:val="20"/>
        </w:rPr>
        <w:t>緒言</w:t>
      </w:r>
      <w:r>
        <w:rPr>
          <w:rFonts w:ascii="ＭＳ 明朝" w:hint="eastAsia"/>
          <w:sz w:val="20"/>
        </w:rPr>
        <w:t>】</w:t>
      </w:r>
    </w:p>
    <w:p w:rsidR="007E1BE0" w:rsidRDefault="007E1BE0">
      <w:pPr>
        <w:rPr>
          <w:rFonts w:ascii="ＭＳ 明朝" w:hint="eastAsia"/>
          <w:snapToGrid w:val="0"/>
          <w:kern w:val="0"/>
          <w:sz w:val="20"/>
        </w:rPr>
      </w:pPr>
      <w:r>
        <w:rPr>
          <w:rFonts w:ascii="ＭＳ 明朝"/>
          <w:b/>
          <w:noProof/>
          <w:spacing w:val="-10"/>
          <w:sz w:val="20"/>
        </w:rPr>
        <w:pict>
          <v:shape id="_x0000_s1101" type="#_x0000_t202" style="position:absolute;left:0;text-align:left;margin-left:-31.05pt;margin-top:16.2pt;width:95.2pt;height:32.8pt;z-index:251666944" fillcolor="#9cf">
            <v:textbox style="mso-next-textbox:#_x0000_s1101">
              <w:txbxContent>
                <w:p w:rsidR="007E1BE0" w:rsidRDefault="007E1BE0">
                  <w:pPr>
                    <w:rPr>
                      <w:rFonts w:hint="eastAsia"/>
                      <w:sz w:val="16"/>
                    </w:rPr>
                  </w:pPr>
                  <w:r>
                    <w:rPr>
                      <w:rFonts w:hint="eastAsia"/>
                      <w:sz w:val="16"/>
                    </w:rPr>
                    <w:t>本文：</w:t>
                  </w:r>
                  <w:r>
                    <w:rPr>
                      <w:rFonts w:hint="eastAsia"/>
                      <w:sz w:val="16"/>
                    </w:rPr>
                    <w:t>10pt</w:t>
                  </w:r>
                  <w:r>
                    <w:rPr>
                      <w:rFonts w:hint="eastAsia"/>
                      <w:sz w:val="16"/>
                    </w:rPr>
                    <w:t>，明朝体，２段組．</w:t>
                  </w:r>
                </w:p>
              </w:txbxContent>
            </v:textbox>
          </v:shape>
        </w:pict>
      </w:r>
      <w:r>
        <w:rPr>
          <w:rFonts w:ascii="ＭＳ 明朝"/>
          <w:noProof/>
          <w:snapToGrid w:val="0"/>
          <w:kern w:val="0"/>
          <w:sz w:val="20"/>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98" type="#_x0000_t69" style="position:absolute;left:0;text-align:left;margin-left:216.45pt;margin-top:40.8pt;width:22.4pt;height:8.2pt;z-index:251663872"/>
        </w:pict>
      </w:r>
      <w:r>
        <w:rPr>
          <w:rFonts w:ascii="ＭＳ 明朝"/>
          <w:noProof/>
          <w:snapToGrid w:val="0"/>
          <w:kern w:val="0"/>
          <w:sz w:val="20"/>
        </w:rPr>
        <w:pict>
          <v:shape id="_x0000_s1099" type="#_x0000_t202" style="position:absolute;left:0;text-align:left;margin-left:216.3pt;margin-top:57.2pt;width:22.4pt;height:164pt;z-index:251664896" fillcolor="#9cf">
            <v:textbox style="mso-next-textbox:#_x0000_s1099">
              <w:txbxContent>
                <w:p w:rsidR="007E1BE0" w:rsidRDefault="007E1BE0">
                  <w:pPr>
                    <w:pStyle w:val="a9"/>
                    <w:rPr>
                      <w:rFonts w:hint="eastAsia"/>
                      <w:shd w:val="pct15" w:color="auto" w:fill="FFFFFF"/>
                    </w:rPr>
                  </w:pPr>
                  <w:r>
                    <w:rPr>
                      <w:rFonts w:hint="eastAsia"/>
                    </w:rPr>
                    <w:t>２段組とし間隔を２文字分とする</w:t>
                  </w:r>
                </w:p>
              </w:txbxContent>
            </v:textbox>
          </v:shape>
        </w:pict>
      </w:r>
      <w:r>
        <w:rPr>
          <w:rFonts w:ascii="Times New Roman" w:hAnsi="Times New Roman"/>
          <w:noProof/>
          <w:snapToGrid w:val="0"/>
          <w:kern w:val="0"/>
          <w:sz w:val="20"/>
        </w:rPr>
        <w:pict>
          <v:shape id="_x0000_s1087" type="#_x0000_t202" style="position:absolute;left:0;text-align:left;margin-left:-42.3pt;margin-top:89.85pt;width:28pt;height:57.4pt;z-index:251655680" fillcolor="#9cf">
            <v:textbox style="layout-flow:vertical-ideographic;mso-next-textbox:#_x0000_s1087">
              <w:txbxContent>
                <w:p w:rsidR="007E1BE0" w:rsidRDefault="007E1BE0">
                  <w:pPr>
                    <w:rPr>
                      <w:rFonts w:hint="eastAsia"/>
                      <w:sz w:val="16"/>
                    </w:rPr>
                  </w:pPr>
                  <w:r>
                    <w:rPr>
                      <w:rFonts w:hint="eastAsia"/>
                      <w:sz w:val="16"/>
                    </w:rPr>
                    <w:t>余白</w:t>
                  </w:r>
                  <w:r>
                    <w:rPr>
                      <w:rFonts w:hint="eastAsia"/>
                      <w:sz w:val="16"/>
                    </w:rPr>
                    <w:t>:25mm</w:t>
                  </w:r>
                </w:p>
              </w:txbxContent>
            </v:textbox>
          </v:shape>
        </w:pict>
      </w:r>
      <w:r>
        <w:rPr>
          <w:rFonts w:ascii="Times New Roman" w:hAnsi="Times New Roman"/>
          <w:noProof/>
          <w:snapToGrid w:val="0"/>
          <w:kern w:val="0"/>
          <w:sz w:val="20"/>
        </w:rPr>
        <w:pict>
          <v:line id="_x0000_s1083" style="position:absolute;left:0;text-align:left;flip:x;z-index:251653632" from="-53.55pt,81.8pt" to="-8.75pt,81.8pt">
            <v:stroke startarrow="block" endarrow="block"/>
          </v:line>
        </w:pict>
      </w:r>
      <w:r>
        <w:rPr>
          <w:rFonts w:ascii="ＭＳ 明朝" w:hint="eastAsia"/>
          <w:snapToGrid w:val="0"/>
          <w:kern w:val="0"/>
          <w:sz w:val="20"/>
        </w:rPr>
        <w:t xml:space="preserve"> 日本体育・学校健康センターによると、毎年、全国の小学校で約50万件前後の負傷が報告されている</w:t>
      </w:r>
      <w:r>
        <w:rPr>
          <w:rFonts w:ascii="ＭＳ 明朝" w:hint="eastAsia"/>
          <w:snapToGrid w:val="0"/>
          <w:kern w:val="0"/>
          <w:sz w:val="20"/>
          <w:vertAlign w:val="superscript"/>
        </w:rPr>
        <w:t>11）</w:t>
      </w:r>
      <w:r>
        <w:rPr>
          <w:rFonts w:ascii="ＭＳ 明朝" w:hint="eastAsia"/>
          <w:snapToGrid w:val="0"/>
          <w:kern w:val="0"/>
          <w:sz w:val="20"/>
        </w:rPr>
        <w:t>。このうち、小学校の授業中（各教科・道徳）に発生した負傷は約12万件前後であり、特に、体育科授業中に発生する負傷は頻度が高く、授業中（各教科・道徳）に発生する負傷のうち、約75％を占めている（図１）。</w:t>
      </w:r>
    </w:p>
    <w:p w:rsidR="007E1BE0" w:rsidRDefault="007E1BE0">
      <w:pPr>
        <w:rPr>
          <w:rFonts w:ascii="ＭＳ 明朝" w:hint="eastAsia"/>
          <w:snapToGrid w:val="0"/>
          <w:kern w:val="0"/>
          <w:sz w:val="20"/>
        </w:rPr>
      </w:pPr>
      <w:r>
        <w:rPr>
          <w:rFonts w:ascii="ＭＳ 明朝"/>
          <w:noProof/>
          <w:snapToGrid w:val="0"/>
          <w:kern w:val="0"/>
          <w:sz w:val="20"/>
        </w:rPr>
        <w:pict>
          <v:shape id="_x0000_s1052" type="#_x0000_t202" style="position:absolute;left:0;text-align:left;margin-left:0;margin-top:0;width:211.95pt;height:155.25pt;z-index:251643392" o:allowincell="f" stroked="f">
            <v:textbox style="mso-next-textbox:#_x0000_s1052">
              <w:txbxContent>
                <w:p w:rsidR="007E1BE0" w:rsidRDefault="007E1BE0">
                  <w:r>
                    <w:object w:dxaOrig="7075" w:dyaOrig="5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9pt;height:132.65pt" fillcolor="window">
                        <v:imagedata r:id="rId8" o:title=""/>
                      </v:shape>
                      <o:OLEObject Type="Embed" ProgID="PowerPoint.Slide.8" ShapeID="_x0000_i1025" DrawAspect="Content" ObjectID="_1543400099" r:id="rId9"/>
                    </w:object>
                  </w:r>
                </w:p>
                <w:p w:rsidR="007E1BE0" w:rsidRDefault="007E1BE0"/>
              </w:txbxContent>
            </v:textbox>
            <w10:wrap type="square"/>
          </v:shape>
        </w:pict>
      </w:r>
      <w:r>
        <w:rPr>
          <w:rFonts w:ascii="ＭＳ 明朝" w:hint="eastAsia"/>
          <w:snapToGrid w:val="0"/>
          <w:kern w:val="0"/>
          <w:sz w:val="20"/>
        </w:rPr>
        <w:t xml:space="preserve"> 体育・スポーツの事故に関する研究は、身体的・精神的条件、施設・設備・器具の条件、気候・環境的条件、指導上の条件などの観点から、さまざまな研究が報告されてきた</w:t>
      </w:r>
      <w:r>
        <w:rPr>
          <w:rFonts w:ascii="ＭＳ 明朝" w:hint="eastAsia"/>
          <w:snapToGrid w:val="0"/>
          <w:kern w:val="0"/>
          <w:sz w:val="20"/>
          <w:vertAlign w:val="superscript"/>
        </w:rPr>
        <w:t>2）,4）,7），9）-12）</w:t>
      </w:r>
      <w:r>
        <w:rPr>
          <w:rFonts w:ascii="ＭＳ 明朝" w:hint="eastAsia"/>
          <w:snapToGrid w:val="0"/>
          <w:kern w:val="0"/>
          <w:sz w:val="20"/>
        </w:rPr>
        <w:t>。事故災害の発生はさまざまな要因が相互に関連して発生していることが多いため、発生原因、発生メカニズムが十分解明できないことも多く、今日においても、合理的かつ効果的な事故災害の発生防止の対策が確立されているとは言えない。</w:t>
      </w:r>
    </w:p>
    <w:p w:rsidR="007E1BE0" w:rsidRDefault="007E1BE0">
      <w:pPr>
        <w:rPr>
          <w:rFonts w:ascii="ＭＳ 明朝" w:hint="eastAsia"/>
          <w:snapToGrid w:val="0"/>
          <w:kern w:val="0"/>
          <w:sz w:val="20"/>
        </w:rPr>
      </w:pPr>
    </w:p>
    <w:p w:rsidR="007E1BE0" w:rsidRDefault="007E1BE0">
      <w:pPr>
        <w:rPr>
          <w:rFonts w:ascii="ＭＳ 明朝" w:hint="eastAsia"/>
          <w:snapToGrid w:val="0"/>
          <w:kern w:val="0"/>
          <w:sz w:val="20"/>
        </w:rPr>
      </w:pPr>
      <w:r>
        <w:rPr>
          <w:rFonts w:ascii="ＭＳ 明朝" w:hint="eastAsia"/>
          <w:snapToGrid w:val="0"/>
          <w:kern w:val="0"/>
          <w:sz w:val="20"/>
        </w:rPr>
        <w:t xml:space="preserve"> これまでの研究・調査のうち入手したものを調べた限りでは、事故の発生と体育科授業開始後の時刻経過との関係に関する研究・調査は報告されていなかった。</w:t>
      </w:r>
    </w:p>
    <w:p w:rsidR="007E1BE0" w:rsidRDefault="007E1BE0">
      <w:pPr>
        <w:rPr>
          <w:rFonts w:ascii="ＭＳ 明朝" w:hint="eastAsia"/>
          <w:snapToGrid w:val="0"/>
          <w:kern w:val="0"/>
          <w:sz w:val="20"/>
        </w:rPr>
      </w:pPr>
      <w:r>
        <w:rPr>
          <w:rFonts w:ascii="ＭＳ 明朝"/>
          <w:b/>
          <w:noProof/>
          <w:spacing w:val="-10"/>
          <w:sz w:val="20"/>
        </w:rPr>
        <w:pict>
          <v:shape id="_x0000_s1109" type="#_x0000_t202" style="position:absolute;left:0;text-align:left;margin-left:469.85pt;margin-top:-354.95pt;width:28pt;height:57.4pt;z-index:251670016" fillcolor="#9cf">
            <v:textbox style="layout-flow:vertical-ideographic;mso-next-textbox:#_x0000_s1109">
              <w:txbxContent>
                <w:p w:rsidR="007E1BE0" w:rsidRDefault="007E1BE0">
                  <w:pPr>
                    <w:rPr>
                      <w:rFonts w:hint="eastAsia"/>
                      <w:sz w:val="16"/>
                    </w:rPr>
                  </w:pPr>
                  <w:r>
                    <w:rPr>
                      <w:rFonts w:hint="eastAsia"/>
                      <w:sz w:val="16"/>
                    </w:rPr>
                    <w:t>余白</w:t>
                  </w:r>
                  <w:r>
                    <w:rPr>
                      <w:rFonts w:hint="eastAsia"/>
                      <w:sz w:val="16"/>
                    </w:rPr>
                    <w:t>:25mm</w:t>
                  </w:r>
                </w:p>
              </w:txbxContent>
            </v:textbox>
          </v:shape>
        </w:pict>
      </w:r>
      <w:r>
        <w:rPr>
          <w:rFonts w:ascii="ＭＳ 明朝"/>
          <w:noProof/>
          <w:snapToGrid w:val="0"/>
          <w:kern w:val="0"/>
          <w:sz w:val="20"/>
        </w:rPr>
        <w:pict>
          <v:line id="_x0000_s1084" style="position:absolute;left:0;text-align:left;z-index:251654656" from="463.95pt,-360.25pt" to="508.75pt,-360.25pt">
            <v:stroke startarrow="block" endarrow="block"/>
          </v:line>
        </w:pict>
      </w:r>
      <w:r>
        <w:rPr>
          <w:rFonts w:ascii="ＭＳ 明朝"/>
          <w:noProof/>
          <w:kern w:val="0"/>
          <w:sz w:val="20"/>
        </w:rPr>
        <w:pict>
          <v:shape id="_x0000_s1105" type="#_x0000_t202" style="position:absolute;left:0;text-align:left;margin-left:226.7pt;margin-top:105.45pt;width:28pt;height:57.4pt;z-index:251668992" fillcolor="#9cf">
            <v:textbox style="layout-flow:vertical-ideographic;mso-next-textbox:#_x0000_s1105">
              <w:txbxContent>
                <w:p w:rsidR="007E1BE0" w:rsidRDefault="007E1BE0">
                  <w:pPr>
                    <w:rPr>
                      <w:rFonts w:hint="eastAsia"/>
                      <w:sz w:val="16"/>
                    </w:rPr>
                  </w:pPr>
                  <w:r>
                    <w:rPr>
                      <w:rFonts w:hint="eastAsia"/>
                      <w:sz w:val="16"/>
                    </w:rPr>
                    <w:t>余白</w:t>
                  </w:r>
                  <w:r>
                    <w:rPr>
                      <w:rFonts w:hint="eastAsia"/>
                      <w:sz w:val="16"/>
                    </w:rPr>
                    <w:t>:25mm</w:t>
                  </w:r>
                </w:p>
              </w:txbxContent>
            </v:textbox>
          </v:shape>
        </w:pict>
      </w:r>
      <w:r>
        <w:rPr>
          <w:rFonts w:ascii="ＭＳ 明朝"/>
          <w:noProof/>
          <w:kern w:val="0"/>
          <w:sz w:val="20"/>
        </w:rPr>
        <w:pict>
          <v:line id="_x0000_s1103" style="position:absolute;left:0;text-align:left;flip:x;z-index:251667968" from="226.7pt,97.4pt" to="271.5pt,97.4pt">
            <v:stroke startarrow="block" endarrow="block"/>
          </v:line>
        </w:pict>
      </w:r>
      <w:r>
        <w:rPr>
          <w:rFonts w:ascii="ＭＳ 明朝" w:hint="eastAsia"/>
          <w:snapToGrid w:val="0"/>
          <w:kern w:val="0"/>
          <w:sz w:val="20"/>
        </w:rPr>
        <w:t xml:space="preserve"> 一方、事故と時間の関係は交通事故や労働時間などでは古くから研究されており、事故発生に時間的要因が大きく関与していることが報告されている</w:t>
      </w:r>
      <w:r>
        <w:rPr>
          <w:rFonts w:ascii="ＭＳ 明朝" w:hint="eastAsia"/>
          <w:snapToGrid w:val="0"/>
          <w:kern w:val="0"/>
          <w:sz w:val="20"/>
          <w:vertAlign w:val="superscript"/>
        </w:rPr>
        <w:t>1）,5），6）,13）</w:t>
      </w:r>
      <w:r>
        <w:rPr>
          <w:rFonts w:ascii="ＭＳ 明朝" w:hint="eastAsia"/>
          <w:snapToGrid w:val="0"/>
          <w:kern w:val="0"/>
          <w:sz w:val="20"/>
        </w:rPr>
        <w:t>。バス運転手による日内の事故発生に関しては、18時前後の事故発生リスクが高く、運転開始後の事故発生に関しては、運転のはじめに事故が多発することが報告されている</w:t>
      </w:r>
      <w:r>
        <w:rPr>
          <w:rFonts w:ascii="ＭＳ 明朝" w:hint="eastAsia"/>
          <w:snapToGrid w:val="0"/>
          <w:kern w:val="0"/>
          <w:sz w:val="20"/>
          <w:vertAlign w:val="superscript"/>
        </w:rPr>
        <w:t>1）</w:t>
      </w:r>
      <w:r>
        <w:rPr>
          <w:rFonts w:ascii="ＭＳ 明朝" w:hint="eastAsia"/>
          <w:snapToGrid w:val="0"/>
          <w:kern w:val="0"/>
          <w:sz w:val="20"/>
        </w:rPr>
        <w:t>。一般の産業災害については午前10～11時と午後2～3時にピークを持つ2相性の曲線が示される</w:t>
      </w:r>
      <w:r>
        <w:rPr>
          <w:rFonts w:ascii="ＭＳ 明朝" w:hint="eastAsia"/>
          <w:snapToGrid w:val="0"/>
          <w:kern w:val="0"/>
          <w:sz w:val="20"/>
          <w:vertAlign w:val="superscript"/>
        </w:rPr>
        <w:t>1）</w:t>
      </w:r>
      <w:r>
        <w:rPr>
          <w:rFonts w:ascii="ＭＳ 明朝" w:hint="eastAsia"/>
          <w:snapToGrid w:val="0"/>
          <w:kern w:val="0"/>
          <w:sz w:val="20"/>
        </w:rPr>
        <w:t>ことが知られている。また、狩野</w:t>
      </w:r>
      <w:r>
        <w:rPr>
          <w:rFonts w:ascii="ＭＳ 明朝" w:hint="eastAsia"/>
          <w:snapToGrid w:val="0"/>
          <w:kern w:val="0"/>
          <w:sz w:val="20"/>
          <w:vertAlign w:val="superscript"/>
        </w:rPr>
        <w:t>13）</w:t>
      </w:r>
      <w:r>
        <w:rPr>
          <w:rFonts w:ascii="ＭＳ 明朝" w:hint="eastAsia"/>
          <w:snapToGrid w:val="0"/>
          <w:kern w:val="0"/>
          <w:sz w:val="20"/>
        </w:rPr>
        <w:t>は強制作業における一連続作業時間に関する実験結果において、基準値の相対的な低下が、作業開始後30分後に発生するという共通的傾向を示している。そして、これらの報告は実際の現場において事故の予防対策に有効利用されているのである。</w:t>
      </w:r>
    </w:p>
    <w:p w:rsidR="007E1BE0" w:rsidRDefault="007E1BE0">
      <w:pPr>
        <w:rPr>
          <w:rFonts w:ascii="ＭＳ 明朝" w:hint="eastAsia"/>
          <w:snapToGrid w:val="0"/>
          <w:kern w:val="0"/>
          <w:sz w:val="20"/>
        </w:rPr>
      </w:pPr>
      <w:r>
        <w:rPr>
          <w:rFonts w:ascii="ＭＳ 明朝" w:hint="eastAsia"/>
          <w:spacing w:val="-20"/>
          <w:sz w:val="20"/>
        </w:rPr>
        <w:t xml:space="preserve"> </w:t>
      </w:r>
      <w:r>
        <w:rPr>
          <w:rFonts w:ascii="ＭＳ 明朝" w:hint="eastAsia"/>
          <w:snapToGrid w:val="0"/>
          <w:kern w:val="0"/>
          <w:sz w:val="20"/>
        </w:rPr>
        <w:t>よって、この研究では事故発生の時間的特徴に関して、教育現場における体育科主任の認識を質問票調査により、また実際の状況を災害報告書より得ることにより、各々の特徴および両者の関係について解析した。</w:t>
      </w:r>
    </w:p>
    <w:p w:rsidR="007E1BE0" w:rsidRDefault="007E1BE0">
      <w:pPr>
        <w:rPr>
          <w:rFonts w:ascii="ＭＳ 明朝"/>
          <w:snapToGrid w:val="0"/>
          <w:kern w:val="0"/>
          <w:sz w:val="20"/>
        </w:rPr>
      </w:pPr>
    </w:p>
    <w:p w:rsidR="007E1BE0" w:rsidRDefault="007E1BE0">
      <w:pPr>
        <w:jc w:val="left"/>
        <w:rPr>
          <w:rFonts w:ascii="ＭＳ 明朝" w:hint="eastAsia"/>
          <w:snapToGrid w:val="0"/>
          <w:kern w:val="0"/>
          <w:sz w:val="20"/>
        </w:rPr>
      </w:pPr>
      <w:r>
        <w:rPr>
          <w:rFonts w:ascii="ＭＳ 明朝" w:hint="eastAsia"/>
          <w:snapToGrid w:val="0"/>
          <w:kern w:val="0"/>
          <w:sz w:val="20"/>
        </w:rPr>
        <w:t>【</w:t>
      </w:r>
      <w:r>
        <w:rPr>
          <w:rFonts w:ascii="ＭＳ 明朝" w:eastAsia="ＭＳ ゴシック" w:hint="eastAsia"/>
          <w:snapToGrid w:val="0"/>
          <w:kern w:val="0"/>
          <w:sz w:val="20"/>
        </w:rPr>
        <w:t>対象と方法</w:t>
      </w:r>
      <w:r>
        <w:rPr>
          <w:rFonts w:ascii="ＭＳ 明朝" w:hint="eastAsia"/>
          <w:snapToGrid w:val="0"/>
          <w:kern w:val="0"/>
          <w:sz w:val="20"/>
        </w:rPr>
        <w:t>】</w:t>
      </w:r>
    </w:p>
    <w:p w:rsidR="007E1BE0" w:rsidRDefault="007E1BE0">
      <w:pPr>
        <w:rPr>
          <w:rFonts w:ascii="ＭＳ 明朝" w:hint="eastAsia"/>
          <w:snapToGrid w:val="0"/>
          <w:kern w:val="0"/>
          <w:sz w:val="20"/>
        </w:rPr>
      </w:pPr>
      <w:r>
        <w:rPr>
          <w:rFonts w:ascii="ＭＳ 明朝" w:hint="eastAsia"/>
          <w:snapToGrid w:val="0"/>
          <w:kern w:val="0"/>
          <w:sz w:val="20"/>
        </w:rPr>
        <w:t xml:space="preserve"> 1.質問票調査</w:t>
      </w:r>
    </w:p>
    <w:p w:rsidR="007E1BE0" w:rsidRDefault="007E1BE0">
      <w:pPr>
        <w:rPr>
          <w:rFonts w:ascii="ＭＳ 明朝" w:hint="eastAsia"/>
          <w:snapToGrid w:val="0"/>
          <w:kern w:val="0"/>
          <w:sz w:val="20"/>
        </w:rPr>
      </w:pPr>
      <w:r>
        <w:rPr>
          <w:rFonts w:ascii="ＭＳ 明朝" w:hint="eastAsia"/>
          <w:snapToGrid w:val="0"/>
          <w:kern w:val="0"/>
          <w:sz w:val="20"/>
        </w:rPr>
        <w:t>1）対象</w:t>
      </w:r>
    </w:p>
    <w:p w:rsidR="007E1BE0" w:rsidRDefault="007E1BE0">
      <w:pPr>
        <w:rPr>
          <w:rFonts w:ascii="ＭＳ 明朝" w:hint="eastAsia"/>
          <w:snapToGrid w:val="0"/>
          <w:kern w:val="0"/>
          <w:sz w:val="20"/>
        </w:rPr>
      </w:pPr>
      <w:r>
        <w:rPr>
          <w:rFonts w:ascii="ＭＳ 明朝" w:hint="eastAsia"/>
          <w:snapToGrid w:val="0"/>
          <w:kern w:val="0"/>
          <w:sz w:val="20"/>
        </w:rPr>
        <w:t xml:space="preserve"> 茨城県全公立小学校593校（養護学校・盲学校・聾学校の小学部は除く）の体育科主任を対象に質問票調査を郵送法にて行った。</w:t>
      </w:r>
    </w:p>
    <w:p w:rsidR="007E1BE0" w:rsidRDefault="007E1BE0">
      <w:pPr>
        <w:rPr>
          <w:rFonts w:ascii="ＭＳ 明朝" w:hint="eastAsia"/>
          <w:snapToGrid w:val="0"/>
          <w:kern w:val="0"/>
          <w:sz w:val="20"/>
        </w:rPr>
      </w:pPr>
      <w:r>
        <w:rPr>
          <w:rFonts w:ascii="ＭＳ 明朝" w:hint="eastAsia"/>
          <w:snapToGrid w:val="0"/>
          <w:kern w:val="0"/>
          <w:sz w:val="20"/>
        </w:rPr>
        <w:t>2）調査内容</w:t>
      </w:r>
    </w:p>
    <w:p w:rsidR="007E1BE0" w:rsidRDefault="007E1BE0">
      <w:pPr>
        <w:rPr>
          <w:rFonts w:ascii="ＭＳ 明朝" w:hint="eastAsia"/>
          <w:snapToGrid w:val="0"/>
          <w:kern w:val="0"/>
          <w:sz w:val="20"/>
        </w:rPr>
      </w:pPr>
      <w:r>
        <w:rPr>
          <w:rFonts w:ascii="ＭＳ 明朝"/>
          <w:noProof/>
          <w:snapToGrid w:val="0"/>
          <w:kern w:val="0"/>
          <w:sz w:val="20"/>
        </w:rPr>
        <w:pict>
          <v:line id="_x0000_s1096" style="position:absolute;left:0;text-align:left;z-index:251661824" from="-6.4pt,68.2pt" to="-6.4pt,109.2pt">
            <v:stroke startarrow="block" endarrow="block"/>
          </v:line>
        </w:pict>
      </w:r>
      <w:r>
        <w:rPr>
          <w:rFonts w:ascii="ＭＳ 明朝"/>
          <w:noProof/>
          <w:snapToGrid w:val="0"/>
          <w:kern w:val="0"/>
          <w:sz w:val="20"/>
        </w:rPr>
        <w:pict>
          <v:shape id="_x0000_s1097" type="#_x0000_t202" style="position:absolute;left:0;text-align:left;margin-left:1.7pt;margin-top:86.8pt;width:67.2pt;height:16.4pt;z-index:251662848" fillcolor="#9cf">
            <v:textbox>
              <w:txbxContent>
                <w:p w:rsidR="007E1BE0" w:rsidRDefault="007E1BE0">
                  <w:pPr>
                    <w:rPr>
                      <w:rFonts w:hint="eastAsia"/>
                      <w:sz w:val="16"/>
                    </w:rPr>
                  </w:pPr>
                  <w:r>
                    <w:rPr>
                      <w:rFonts w:hint="eastAsia"/>
                      <w:sz w:val="16"/>
                    </w:rPr>
                    <w:t>余白：</w:t>
                  </w:r>
                  <w:r>
                    <w:rPr>
                      <w:rFonts w:hint="eastAsia"/>
                      <w:sz w:val="16"/>
                    </w:rPr>
                    <w:t>25mm</w:t>
                  </w:r>
                </w:p>
              </w:txbxContent>
            </v:textbox>
          </v:shape>
        </w:pict>
      </w:r>
      <w:r>
        <w:rPr>
          <w:rFonts w:ascii="ＭＳ 明朝" w:hint="eastAsia"/>
          <w:snapToGrid w:val="0"/>
          <w:kern w:val="0"/>
          <w:sz w:val="20"/>
        </w:rPr>
        <w:t xml:space="preserve"> 調査内容は、負傷・疾病の発生率に関する体育科主任の認識を問う設問のほか、学校の時間割に関する設問、及び回答者自身に関する設問で構成されている。</w:t>
      </w:r>
    </w:p>
    <w:sectPr w:rsidR="007E1BE0">
      <w:footerReference w:type="default" r:id="rId10"/>
      <w:type w:val="continuous"/>
      <w:pgSz w:w="11906" w:h="16838" w:code="9"/>
      <w:pgMar w:top="1418" w:right="1418" w:bottom="1418" w:left="1418" w:header="851" w:footer="992" w:gutter="0"/>
      <w:cols w:num="2" w:space="420"/>
      <w:docGrid w:linePitch="328" w:charSpace="30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70" w:rsidRDefault="00ED7A70">
      <w:r>
        <w:separator/>
      </w:r>
    </w:p>
  </w:endnote>
  <w:endnote w:type="continuationSeparator" w:id="0">
    <w:p w:rsidR="00ED7A70" w:rsidRDefault="00ED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E0" w:rsidRDefault="007E1BE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E1BE0" w:rsidRDefault="007E1BE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E0" w:rsidRDefault="007E1BE0">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70" w:rsidRDefault="00ED7A70">
      <w:r>
        <w:separator/>
      </w:r>
    </w:p>
  </w:footnote>
  <w:footnote w:type="continuationSeparator" w:id="0">
    <w:p w:rsidR="00ED7A70" w:rsidRDefault="00ED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7E0"/>
    <w:multiLevelType w:val="singleLevel"/>
    <w:tmpl w:val="B10CC11A"/>
    <w:lvl w:ilvl="0">
      <w:start w:val="1"/>
      <w:numFmt w:val="decimal"/>
      <w:lvlText w:val="%1）"/>
      <w:lvlJc w:val="left"/>
      <w:pPr>
        <w:tabs>
          <w:tab w:val="num" w:pos="420"/>
        </w:tabs>
        <w:ind w:left="420" w:hanging="360"/>
      </w:pPr>
      <w:rPr>
        <w:rFonts w:hint="eastAsia"/>
      </w:rPr>
    </w:lvl>
  </w:abstractNum>
  <w:abstractNum w:abstractNumId="1" w15:restartNumberingAfterBreak="0">
    <w:nsid w:val="205B7B09"/>
    <w:multiLevelType w:val="singleLevel"/>
    <w:tmpl w:val="D4C4DFE6"/>
    <w:lvl w:ilvl="0">
      <w:start w:val="1"/>
      <w:numFmt w:val="decimalEnclosedCircle"/>
      <w:lvlText w:val="%1"/>
      <w:lvlJc w:val="left"/>
      <w:pPr>
        <w:tabs>
          <w:tab w:val="num" w:pos="285"/>
        </w:tabs>
        <w:ind w:left="285" w:hanging="285"/>
      </w:pPr>
      <w:rPr>
        <w:rFonts w:hint="eastAsia"/>
      </w:rPr>
    </w:lvl>
  </w:abstractNum>
  <w:abstractNum w:abstractNumId="2" w15:restartNumberingAfterBreak="0">
    <w:nsid w:val="217A71AF"/>
    <w:multiLevelType w:val="singleLevel"/>
    <w:tmpl w:val="3FC4B7A2"/>
    <w:lvl w:ilvl="0">
      <w:start w:val="1"/>
      <w:numFmt w:val="decimal"/>
      <w:lvlText w:val="%1）"/>
      <w:lvlJc w:val="left"/>
      <w:pPr>
        <w:tabs>
          <w:tab w:val="num" w:pos="435"/>
        </w:tabs>
        <w:ind w:left="435" w:hanging="435"/>
      </w:pPr>
      <w:rPr>
        <w:rFonts w:hint="eastAsia"/>
      </w:rPr>
    </w:lvl>
  </w:abstractNum>
  <w:abstractNum w:abstractNumId="3" w15:restartNumberingAfterBreak="0">
    <w:nsid w:val="42FC7E0C"/>
    <w:multiLevelType w:val="singleLevel"/>
    <w:tmpl w:val="C56447A2"/>
    <w:lvl w:ilvl="0">
      <w:start w:val="2"/>
      <w:numFmt w:val="decimal"/>
      <w:lvlText w:val="%1."/>
      <w:lvlJc w:val="left"/>
      <w:pPr>
        <w:tabs>
          <w:tab w:val="num" w:pos="360"/>
        </w:tabs>
        <w:ind w:left="360" w:hanging="360"/>
      </w:pPr>
      <w:rPr>
        <w:rFonts w:hint="eastAsia"/>
      </w:rPr>
    </w:lvl>
  </w:abstractNum>
  <w:abstractNum w:abstractNumId="4" w15:restartNumberingAfterBreak="0">
    <w:nsid w:val="4DAC7529"/>
    <w:multiLevelType w:val="singleLevel"/>
    <w:tmpl w:val="CFD25298"/>
    <w:lvl w:ilvl="0">
      <w:start w:val="1"/>
      <w:numFmt w:val="decimal"/>
      <w:lvlText w:val="%1）"/>
      <w:lvlJc w:val="left"/>
      <w:pPr>
        <w:tabs>
          <w:tab w:val="num" w:pos="360"/>
        </w:tabs>
        <w:ind w:left="360" w:hanging="360"/>
      </w:pPr>
      <w:rPr>
        <w:rFonts w:hint="eastAsia"/>
      </w:rPr>
    </w:lvl>
  </w:abstractNum>
  <w:abstractNum w:abstractNumId="5" w15:restartNumberingAfterBreak="0">
    <w:nsid w:val="66604056"/>
    <w:multiLevelType w:val="singleLevel"/>
    <w:tmpl w:val="A510E4FC"/>
    <w:lvl w:ilvl="0">
      <w:start w:val="1"/>
      <w:numFmt w:val="decimalEnclosedCircle"/>
      <w:lvlText w:val="%1"/>
      <w:lvlJc w:val="left"/>
      <w:pPr>
        <w:tabs>
          <w:tab w:val="num" w:pos="285"/>
        </w:tabs>
        <w:ind w:left="285" w:hanging="285"/>
      </w:pPr>
      <w:rPr>
        <w:rFonts w:hint="eastAsia"/>
      </w:rPr>
    </w:lvl>
  </w:abstractNum>
  <w:abstractNum w:abstractNumId="6" w15:restartNumberingAfterBreak="0">
    <w:nsid w:val="738929BE"/>
    <w:multiLevelType w:val="singleLevel"/>
    <w:tmpl w:val="1AF6B606"/>
    <w:lvl w:ilvl="0">
      <w:start w:val="1"/>
      <w:numFmt w:val="decimal"/>
      <w:lvlText w:val="%1."/>
      <w:lvlJc w:val="left"/>
      <w:pPr>
        <w:tabs>
          <w:tab w:val="num" w:pos="285"/>
        </w:tabs>
        <w:ind w:left="285" w:hanging="285"/>
      </w:pPr>
      <w:rPr>
        <w:rFonts w:hint="eastAsia"/>
      </w:rPr>
    </w:lvl>
  </w:abstractNum>
  <w:num w:numId="1">
    <w:abstractNumId w:val="2"/>
  </w:num>
  <w:num w:numId="2">
    <w:abstractNumId w:val="5"/>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3"/>
  <w:drawingGridVerticalSpacing w:val="164"/>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FDF"/>
    <w:rsid w:val="00404DD7"/>
    <w:rsid w:val="005B4B55"/>
    <w:rsid w:val="007E1BE0"/>
    <w:rsid w:val="00931BAF"/>
    <w:rsid w:val="00C522C0"/>
    <w:rsid w:val="00D92F89"/>
    <w:rsid w:val="00DE362B"/>
    <w:rsid w:val="00ED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E9A3A74B-789E-4865-A390-2876D8C6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Times New Roman" w:hAnsi="Times New Roman"/>
      <w:b/>
      <w:sz w:val="20"/>
    </w:rPr>
  </w:style>
  <w:style w:type="paragraph" w:styleId="2">
    <w:name w:val="heading 2"/>
    <w:basedOn w:val="a"/>
    <w:next w:val="a0"/>
    <w:qFormat/>
    <w:pPr>
      <w:keepNext/>
      <w:jc w:val="center"/>
      <w:outlineLvl w:val="1"/>
    </w:pPr>
    <w:rPr>
      <w:rFonts w:ascii="Times New Roman" w:hAnsi="Times New Roman"/>
      <w:b/>
      <w:spacing w:val="-20"/>
      <w:sz w:val="24"/>
    </w:rPr>
  </w:style>
  <w:style w:type="paragraph" w:styleId="3">
    <w:name w:val="heading 3"/>
    <w:basedOn w:val="a"/>
    <w:next w:val="a"/>
    <w:qFormat/>
    <w:pPr>
      <w:keepNext/>
      <w:jc w:val="center"/>
      <w:outlineLvl w:val="2"/>
    </w:pPr>
    <w:rPr>
      <w:b/>
      <w:b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
    <w:pPr>
      <w:tabs>
        <w:tab w:val="center" w:pos="4252"/>
        <w:tab w:val="right" w:pos="8504"/>
      </w:tabs>
      <w:snapToGrid w:val="0"/>
    </w:pPr>
  </w:style>
  <w:style w:type="character" w:styleId="a5">
    <w:name w:val="page number"/>
    <w:basedOn w:val="a1"/>
  </w:style>
  <w:style w:type="paragraph" w:styleId="a6">
    <w:name w:val="header"/>
    <w:basedOn w:val="a"/>
    <w:pPr>
      <w:tabs>
        <w:tab w:val="center" w:pos="4252"/>
        <w:tab w:val="right" w:pos="8504"/>
      </w:tabs>
      <w:snapToGrid w:val="0"/>
    </w:pPr>
  </w:style>
  <w:style w:type="paragraph" w:styleId="a7">
    <w:name w:val="caption"/>
    <w:basedOn w:val="a"/>
    <w:next w:val="a"/>
    <w:qFormat/>
    <w:pPr>
      <w:spacing w:before="120" w:after="240"/>
    </w:pPr>
    <w:rPr>
      <w:b/>
    </w:rPr>
  </w:style>
  <w:style w:type="paragraph" w:styleId="a8">
    <w:name w:val="Body Text Indent"/>
    <w:basedOn w:val="a"/>
    <w:pPr>
      <w:ind w:left="605"/>
    </w:pPr>
    <w:rPr>
      <w:rFonts w:ascii="Times New Roman" w:hAnsi="Times New Roman"/>
      <w:sz w:val="20"/>
    </w:rPr>
  </w:style>
  <w:style w:type="paragraph" w:styleId="a0">
    <w:name w:val="Normal Indent"/>
    <w:basedOn w:val="a"/>
    <w:pPr>
      <w:ind w:left="851"/>
    </w:pPr>
  </w:style>
  <w:style w:type="paragraph" w:styleId="a9">
    <w:name w:val="Body Text"/>
    <w:basedOn w:val="a"/>
    <w:rPr>
      <w:sz w:val="16"/>
    </w:rPr>
  </w:style>
  <w:style w:type="paragraph" w:styleId="aa">
    <w:name w:val="Balloon Text"/>
    <w:basedOn w:val="a"/>
    <w:link w:val="ab"/>
    <w:uiPriority w:val="99"/>
    <w:semiHidden/>
    <w:unhideWhenUsed/>
    <w:rsid w:val="00D92F89"/>
    <w:rPr>
      <w:rFonts w:ascii="Arial" w:eastAsia="ＭＳ ゴシック" w:hAnsi="Arial"/>
      <w:sz w:val="18"/>
      <w:szCs w:val="18"/>
    </w:rPr>
  </w:style>
  <w:style w:type="character" w:customStyle="1" w:styleId="ab">
    <w:name w:val="吹き出し (文字)"/>
    <w:link w:val="aa"/>
    <w:uiPriority w:val="99"/>
    <w:semiHidden/>
    <w:rsid w:val="00D92F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【緒言】</vt:lpstr>
      <vt:lpstr>【緒言】</vt:lpstr>
    </vt:vector>
  </TitlesOfParts>
  <Company>筑波大学 体育研究科 健康教育学専攻</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【緒言】</dc:title>
  <dc:subject/>
  <dc:creator>高橋 誠人</dc:creator>
  <cp:keywords/>
  <cp:lastModifiedBy>渡部厚一</cp:lastModifiedBy>
  <cp:revision>2</cp:revision>
  <cp:lastPrinted>2015-12-07T00:30:00Z</cp:lastPrinted>
  <dcterms:created xsi:type="dcterms:W3CDTF">2016-12-16T04:29:00Z</dcterms:created>
  <dcterms:modified xsi:type="dcterms:W3CDTF">2016-12-16T04:29:00Z</dcterms:modified>
</cp:coreProperties>
</file>